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525" w:rsidRPr="00F42977" w:rsidRDefault="00F42977" w:rsidP="00F429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2977">
        <w:rPr>
          <w:rFonts w:ascii="Times New Roman" w:hAnsi="Times New Roman" w:cs="Times New Roman"/>
          <w:b/>
          <w:sz w:val="28"/>
          <w:szCs w:val="28"/>
        </w:rPr>
        <w:t>DANH MỤC THIẾT BỊ DẠY HỌC CHỦ YẾU HIỆN CÓ</w:t>
      </w:r>
    </w:p>
    <w:tbl>
      <w:tblPr>
        <w:tblW w:w="9778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5666"/>
        <w:gridCol w:w="925"/>
        <w:gridCol w:w="814"/>
        <w:gridCol w:w="863"/>
        <w:gridCol w:w="934"/>
      </w:tblGrid>
      <w:tr w:rsidR="00F42977" w:rsidRPr="00F42977" w:rsidTr="00F42977">
        <w:trPr>
          <w:trHeight w:val="276"/>
        </w:trPr>
        <w:tc>
          <w:tcPr>
            <w:tcW w:w="576" w:type="dxa"/>
            <w:vMerge w:val="restart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r w:rsidRPr="00F4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Số </w:t>
            </w:r>
            <w:r w:rsidRPr="00F4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TT</w:t>
            </w:r>
          </w:p>
        </w:tc>
        <w:tc>
          <w:tcPr>
            <w:tcW w:w="5666" w:type="dxa"/>
            <w:vMerge w:val="restart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Tên TSCĐ</w:t>
            </w:r>
          </w:p>
        </w:tc>
        <w:tc>
          <w:tcPr>
            <w:tcW w:w="925" w:type="dxa"/>
            <w:vMerge w:val="restart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ĐVT</w:t>
            </w:r>
          </w:p>
        </w:tc>
        <w:tc>
          <w:tcPr>
            <w:tcW w:w="814" w:type="dxa"/>
            <w:vMerge w:val="restart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Số lượng</w:t>
            </w:r>
          </w:p>
        </w:tc>
        <w:tc>
          <w:tcPr>
            <w:tcW w:w="863" w:type="dxa"/>
            <w:vMerge w:val="restart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Năm đưa </w:t>
            </w:r>
            <w:r w:rsidRPr="00F4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vào sử dụng</w:t>
            </w:r>
          </w:p>
        </w:tc>
        <w:tc>
          <w:tcPr>
            <w:tcW w:w="934" w:type="dxa"/>
            <w:vMerge w:val="restart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Ghi chú </w:t>
            </w:r>
          </w:p>
        </w:tc>
      </w:tr>
      <w:tr w:rsidR="00F42977" w:rsidRPr="00F42977" w:rsidTr="00F42977">
        <w:trPr>
          <w:trHeight w:val="276"/>
        </w:trPr>
        <w:tc>
          <w:tcPr>
            <w:tcW w:w="576" w:type="dxa"/>
            <w:vMerge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666" w:type="dxa"/>
            <w:vMerge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5" w:type="dxa"/>
            <w:vMerge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14" w:type="dxa"/>
            <w:vMerge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63" w:type="dxa"/>
            <w:vMerge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34" w:type="dxa"/>
            <w:vMerge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KHOA CÔNG NGHỆ CƠ KHÍ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Bàn đặt máy tiệnBTO 14454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Bàn điều khiển cho máy tiện gồm: Đế + mặt bàn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Bàn gá dao thay dao tự động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Bàn lập trình điều khiển NC Fanuc 0/21 &amp; Sinumerik 810/840D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 chạy bàn tự động trục X và Y (AL - 500) cho các dòng máy phay KM - 4V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 điều khiển cánh cửa bằng khí nén PAD -7411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 giảng dạy kỹ thuật khí nén hoàn chỉnh Gồm có:</w:t>
            </w: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-1 bộ giảng dạy kỹ thuật khí nén (PT147A) </w:t>
            </w: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- 1 bộ thời gian (PT147B)</w:t>
            </w: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- 1 bộ xác định logic (PT147C)</w:t>
            </w: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-1 bộ giảng dạy khí nén điện tử (EP147D)</w:t>
            </w: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-1 máy nén khí (PPS148)</w:t>
            </w: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-1 bộ tài liệu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 kẹp rút dao NT40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 khuôn ép nhựa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Đầu dao phay mặt đầu NT40 col Ø 80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Đầu phân độBS2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Đe gò chuyên dùng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Êtô máy phay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Hệ thống lập trình đào tạo CNC dạng công nghiệp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Mặt bàn điều khiển máy phay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bào cơ khí công cụ (B365 )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cắt Plasma 70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cưa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đo độ cứng ROCKWELL  - PK gồm:</w:t>
            </w: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-1 mũi đo bằng kim cương ( No 05 08 09)</w:t>
            </w: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- 1 mũi đo bằng bi thép ( 1/16")</w:t>
            </w: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- 10 bi thép thay thế (1/16")</w:t>
            </w: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- 1 bàn thao tác lọai lớn</w:t>
            </w: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- 1 bàn thao tác lọai nhỏ</w:t>
            </w: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- 1 bàn thao tác V- block lọai lớn</w:t>
            </w: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- 1 bàn thao tác V- blo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hàn bán tự động (MAG)350A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hàn điện  cầm tay (TELWIN) (hàn bấm)Digital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hàn hồ quang tay 300A (máy hàn que Inverter)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hàn MAGXCX350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hàn MIG 2704PTX270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hàn Misa300A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hàn TIG đa chức năng AC/DCINSTA -TIG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khoan cần2K-52-1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khoan đứng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mài 2 đá đứng3b633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mài phẳng Phụ kiện:</w:t>
            </w: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- 1 bàn sin dọc n20</w:t>
            </w: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- 1 Đồ gá n303E711B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nén khí + Máy sấy khí + bộ lọc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nén khí PONY3HP(ĐL)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phay CNC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phay dụng cụ6M-76n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phay đứng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phay vạn năng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quét 3D laser không tiếp xúc Model Range 7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tiện CNC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2007, 2008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tiện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tiện vạn năng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để bàn VP M930 core I3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666" w:type="dxa"/>
            <w:shd w:val="clear" w:color="auto" w:fill="auto"/>
            <w:vAlign w:val="bottom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để bàn WISCOM EDUCATIONIntel Core I3-2010 3.3Ghz</w:t>
            </w:r>
          </w:p>
        </w:tc>
        <w:tc>
          <w:tcPr>
            <w:tcW w:w="925" w:type="dxa"/>
            <w:shd w:val="clear" w:color="auto" w:fill="auto"/>
            <w:vAlign w:val="bottom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Intel Core i5 - 3.2GHZ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P4-3.2GHz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xách tay SONY VAIO VPC-EB32EG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MH cung cấp và kẹp phôi tự động điều khiển khí nén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MH hút khói xưởng hàn (cho 10 cabin)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Mũi tâm quay Côn morse 5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Phần mềm CAD/CAM License - VISI Mould Complete V17.0; Hãng VERO; 05 Users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Phần mềm CAD/CAM License (Unigraphics Siemens complete NX7 V7.5 Model NX7); Hãng Siemens; dùng cho 02 Users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Phần mềm CAM Concept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Phần mềm thiết kế ngược Model: XOR; hãng Inus Techonology Inc; bản quền chính hãng dùng cho 30 Users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Phần mềm xử lí dữ liệu quét - Range Viewer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Thước đo cao Mitutoyo 300mm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Cái 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Trung tâm gia công phay đứng CNC VM-20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Trung tâm phay đứng CNC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KHOA CÔNG NGHỆ MAY - THỜI TRANG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2 kim di động SIRUBA L818F-M1Siruba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bằng 1 kim ( cơ) SIRUBA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bằng 1 kim cơ công nghiệp Juki DDL 5550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noWrap/>
            <w:vAlign w:val="bottom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làm khuy CTSSM 1/3 HP -EC JUKI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1993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lạnh treo tường 2 khối Mitsubishi MS-18VC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may 1 kim SIRUBA T828-45-064MSiruba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may bằng 1 kim cơ Juki DDL-5550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may CN  2 kim - 1/3HPJUKI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1993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may CN 1 kim (EC)JUKI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1993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vắt sổ JUKI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1999, 2002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để bàn Intel Core I3 2120 3.3 Ghz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P4-3.2GHz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xách tay SONY VAIO VPC-EB32EG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viền ống ( máy 3 kim) SIRUBA C0075Siruba C0075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KHOA CÔNG NGHỆ THÔNG TIN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 định tuyến dữ liệu mạng Internet V3300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Hệ thống mạng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2006-2010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chủ E5335 2,0GHz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chủ P-D 3.0Ghz ( Server)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fax laser đa chức năng Panasonic KX-FLM672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vi tính  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3.2GHz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234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chủ ( máy chủ)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chủ P4-3.8GHz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Core 2 duo 1.8GHz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để bàn (màn hình LCD)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để bàn Intel Core I3 2120 3.3 Ghz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Máy vi tính để bàn LCD Core I5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66" w:type="dxa"/>
            <w:shd w:val="clear" w:color="auto" w:fill="auto"/>
            <w:noWrap/>
            <w:vAlign w:val="bottom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để bàn VP M930 core I3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để bàn WISCOM EDUCATIONIntel Core I3-2010 3.3Ghz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Intel Duo Core E2200 + màn hình LCD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P4-3.2GHz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xách tay SONY VAIO VPC-EB32EG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Modem Vigor V3300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Switch Cisco 10/100/1000 Gigabit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Tổng đài Panasonic KX - TEM824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Tổng đài Siemens HIPATH 1190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KHOA CÔNG NGHỆ ĐIỆN - ĐIỆN TỬ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Hệ thống nguồn ALU 110:</w:t>
            </w: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Khối nguồn xoay chiều AC ST 7005 -2C-V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Bài tập điện tử công suất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Bài tập máy điện 3 pha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Bàn lắp đặt hệ thống ( ST 7200 -3T 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Bàn thí nghiệm 1200x850x800 mm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Bàn thí nghiệm TA-10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Bàn TN động cơ điện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Bàn TN MBA 3pha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66" w:type="dxa"/>
            <w:shd w:val="clear" w:color="auto" w:fill="auto"/>
            <w:noWrap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Bảng điều khiển M340 với HDMI STU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 bài tập điện, điện tử phòng multimedia gồm:</w:t>
            </w: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1) 17 Vali bài KT điện 1: Công nghệ DC( Mỗi vali có 3 bo + 1 đĩa)</w:t>
            </w: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2) 17 Vali bài KT điện 2: Công nghệAC</w:t>
            </w: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 Mỗi vali có 3 bo + 1 đĩa)</w:t>
            </w: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3) 17 Vali bài KT điện tử 1: Các thành phần bán dẫn            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 chuyển đổi nguồn điện tự động ATS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 cơ cấu chấp hành 1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 cơ cấu chấp hành 2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 đào tạo Scada quy mô tích hợp cỡ lớn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 đào tạo Scada quy mô tích hợp cỡ nhỏ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 điều khiển khả trình PLC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 giao tiếp phòng Multimedia gồm</w:t>
            </w:r>
            <w:proofErr w:type="gramStart"/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proofErr w:type="gramEnd"/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1) 17 bộ giao tiếp. Linh kiện kèm theo:</w:t>
            </w: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 + 17 đĩa CD cài đặt</w:t>
            </w: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 + 17 bộ cáp máy tính ( hoặc giao tiếp)</w:t>
            </w: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 + 17 bộ nguồn</w:t>
            </w: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 + 17 dây nguồn </w:t>
            </w: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 + Tài liệu</w:t>
            </w: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2) 34 bộ thí nghiệm</w:t>
            </w: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3) 17 bộ dây nối 2mm</w:t>
            </w: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4) 170 dây nối 2mm/5mm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 khởi động (MD1AA740V)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 khởi động động cơ - cơ bản (MD1AA740)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 khởi động động cơ Tesys (MD1AA740T)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 linh kiện TN khí nén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 nguồn 1 pha sử dụng năng lượng mặt trời T2010- TN10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 nguồn 3pha cho hệ thống Unitrain -I (SO4203 -2D 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666" w:type="dxa"/>
            <w:shd w:val="clear" w:color="auto" w:fill="auto"/>
            <w:noWrap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 phận điều khiển bề mặt M340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 thí nghiệm cảm biến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 thí nghiệm cấu kiện điện tử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thí nghiệm điện tử công suất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 thí nghiệm điều khiển động cơ servơ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 thí nghiệm khí nén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2008-2010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 thí nghiệm PLC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2007-2011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 thí nghiệm VXL kít Z80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 thực tập - thí nghiệm mạch điện một chiều EM-600-DC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 thực tập - thí nghiệm mạch điện xoay chiều 1 pha EM-600-1P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 TN cấu kiện điện tử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 TN động cơ servo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 TN được điều khiển từ xa dùng sóng hồng ngọai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 TN sensor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5666" w:type="dxa"/>
            <w:shd w:val="clear" w:color="auto" w:fill="auto"/>
            <w:vAlign w:val="bottom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 TN tổng đài LG 102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noWrap/>
            <w:vAlign w:val="bottom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 TN vi điều khiển 8952 (có CT)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 TN vi xử lý kít Z80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 TN VXL 8952 (có nạp CT)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2009-2011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 thí nghiệm TN 8952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 thí nghiệm vi điều khiển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 xác định thứ tự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45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Các ống dẫn và bộ phụ kiện cho hệ cơ điện tử (LM9670)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Các thiết bị phụ trợ cho phần nguyên lý CB và biến áp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Dao động ký (Ocsillscope)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Động cơ AC 1 pha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Động cơ AC 3 pha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Động cơ DC gồm:</w:t>
            </w: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- 1 bộ máy điện DC quấn dây nối tiếp</w:t>
            </w: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- 1 bộ thiết bị thí nghiệm cho máy điện DC 300W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Động cơ không đồng bộ 3 pha 2 cấp tốc độ  YY, 1.5HP, tốc độ thấp 15000v/p, tốc độ cao 3000v/p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noWrap/>
            <w:vAlign w:val="bottom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Động cơ không đồng bộ 3 pha, điện áp 380/660V, 1.5HP, 1.450v/p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noWrap/>
            <w:vAlign w:val="bottom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Đồng hồ đo điện trở đất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2011, 2015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đo Megaohm Kyoritsu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đo tốc độ quay động cơ dạng số Kyoritsu 5610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megaohm dạng số 3007A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2013, 2015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vạn năng hiển thị số, tần số 10MHz- Model: LM 2006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xác định thứ tự pha Kyoritsu 8035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Dụng cụ biến điệu và giải biến truyền thông ASK, FSK, PSK- Model: SO4204-9L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Dụng cụ biến điệu, giải biến AM/FM- Model: SO4204-9M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Dụng cụ đo và kết nối-Model: SO4203-2J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Dụng cụ thực hành ăngteng - Model: SO4204-9W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HDD server 36GB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5666" w:type="dxa"/>
            <w:shd w:val="clear" w:color="auto" w:fill="auto"/>
            <w:noWrap/>
            <w:vAlign w:val="bottom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Hệ thống khí nén</w:t>
            </w:r>
          </w:p>
        </w:tc>
        <w:tc>
          <w:tcPr>
            <w:tcW w:w="925" w:type="dxa"/>
            <w:shd w:val="clear" w:color="auto" w:fill="auto"/>
            <w:noWrap/>
            <w:vAlign w:val="bottom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noWrap/>
            <w:vAlign w:val="bottom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Hệ thống truyền động động cơ DC</w:t>
            </w:r>
          </w:p>
        </w:tc>
        <w:tc>
          <w:tcPr>
            <w:tcW w:w="925" w:type="dxa"/>
            <w:shd w:val="clear" w:color="auto" w:fill="auto"/>
            <w:noWrap/>
            <w:vAlign w:val="bottom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5666" w:type="dxa"/>
            <w:shd w:val="clear" w:color="auto" w:fill="auto"/>
            <w:noWrap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Hệ thống tự động M241 PLC PACK với màn hình và ổ đĩa</w:t>
            </w:r>
          </w:p>
        </w:tc>
        <w:tc>
          <w:tcPr>
            <w:tcW w:w="925" w:type="dxa"/>
            <w:shd w:val="clear" w:color="auto" w:fill="auto"/>
            <w:noWrap/>
            <w:vAlign w:val="bottom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Hộp điện dân dụng (MD3BPDOMIN)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Hộp điện nối đất (MD3BPSLT)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HT truyền động động cơ  KĐB 3 pha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HT truyền động máy phát xoay chiều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Khối giao diện (Mô đun) UNITRAIN I- Model: SO4203-2A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Khối mô đun kết nối - Model: SO4203-2B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Khối nguồn xoay chiều AC ST 7005 -2C-V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cắt sắt Makita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chiết nước chạy bằng năng lượng mặt trời (MD3BPODS)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năng lượng mặt trời - cấu trúc quang điện (MD3BPSOLI)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năng lượng mặt trời (MD3BPSOLI)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năng lượng mặt trời không kết nối lưới - cấu trúc quang điện (MD3BPPV)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79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nạp EPROM LABTOOL 148C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nén khí chống ồn dưới 45db (SE2902 -9L 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nén khí TN 6kg 220V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phát sóng âm tần Pintek FG-32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tiện dạy học có tích hợp bộ mạch đệin tìm lỗi, điều khiển bằng hệ thống Fanuc Oi Mate - hngã MTS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noWrap/>
            <w:vAlign w:val="bottom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tiệnCNC loại để bàn Concepr Turn - hãng EMCO CT55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noWrap/>
            <w:vAlign w:val="bottom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để bàn core I5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5666" w:type="dxa"/>
            <w:shd w:val="clear" w:color="auto" w:fill="auto"/>
            <w:vAlign w:val="bottom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để bàn WISCOM EDUCATIONIntel Core I3-2010 3.3Ghz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5666" w:type="dxa"/>
            <w:shd w:val="clear" w:color="auto" w:fill="auto"/>
            <w:vAlign w:val="bottom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để bàn WISCOM EDUCATIONIntel Core I3-2010 3.3Ghz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IBM - Series 225 server 8647-3AX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Intel Core i5 - 3.2GHZ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Intel Dual Core E2200 + màn hình LCD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P4 -3.2GHz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2007-2008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5666" w:type="dxa"/>
            <w:shd w:val="clear" w:color="auto" w:fill="auto"/>
            <w:vAlign w:val="bottom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xách tay</w:t>
            </w:r>
          </w:p>
        </w:tc>
        <w:tc>
          <w:tcPr>
            <w:tcW w:w="925" w:type="dxa"/>
            <w:shd w:val="clear" w:color="auto" w:fill="auto"/>
            <w:vAlign w:val="bottom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MH điều khiển TB điện trong khách sạn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MH lựa chọn sản phẩm bằng tay gấp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MH lựa chọn sản phẩm theo kích thước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MH mạch máy khoan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MH mạch máy mài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MH mạch máy phay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MH phân lọai sản phẩm bằng tay gắp 09T-TN03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Microsoft - windows 2003 server advance (License)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đun thí nghiệm - Model: SO4204-9D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đun thực hành thí nghiệm cáp 4 sợi- Model: SO4204-9F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đun thực hành thí nghiệm cáp quang học- Model: SO4204-9E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đun thực hành thí nghiệm truyền thông - Model: SO4204-9A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bến đậu xe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đóng nắp hộp tự động (mã số T2010-TN13)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đóng nút chai tự động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5666" w:type="dxa"/>
            <w:shd w:val="clear" w:color="auto" w:fill="auto"/>
            <w:vAlign w:val="bottom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Inverter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noWrap/>
            <w:vAlign w:val="bottom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máy phay CNC (Mã số: T2016-TN01)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mở của tự động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thang máy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tủ bù đa cấp cho lưới phân phối hạ thế - Mã số 09T - TN21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5666" w:type="dxa"/>
            <w:shd w:val="clear" w:color="auto" w:fill="auto"/>
            <w:noWrap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Nâng phần điều khiển bằng TWIDO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Nguồn mở rộng Unitrain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Osiloocope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Phần mềm GX Works và GT Works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Phần mềm MC Work 64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5666" w:type="dxa"/>
            <w:shd w:val="clear" w:color="auto" w:fill="auto"/>
            <w:noWrap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Phần nâng hạ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119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Phụ kiện cho toàn hệ thống ( kèm theo phụ tùng chi tiết đính kèm trong BBGN TSCĐ)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T/bị mạch cơ bản, các định luật, thành phần TG1.1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Tay máy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Thí nghiệm PLC OMRON -C200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Thiết bị dòng điện 3 pha TG 1.2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Thiết bị máy điện TG 2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Thiết bị phụ trợ cho thí nghiệm máy điện công nghiệp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Trạm băng chuyền hoạt động bằng động cơ AC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Trạm băng chuyền hoạt động bằng động cơ DC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Trạm kiểm tra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Trạm lắp ráp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Trạm lưu kho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Trạm sắp xếp (phân loại)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Trạm tháo gắp phôi dùng robot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Trạm vận chuyển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Trạm xử lý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Tủ cung cấp có BV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Tủ điện - ĐTCN (Tủ TT. Điện tử CN)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Tủ điện động lực - Điện CN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Tủ điện dùng để thực tập cung cấp điện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Tủ điều khiển CN dùng cho PLC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2009-2011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Tủ điều khiển hệ thống xử lý nước thải T2010-TN11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Tủ điều khiển máy tiện CNC (mã số ĐT 2015-TN01)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Tủ động lực dùng kết nối phần công suất cho PLC và vi điều khiển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Tủ giao tiếp kỹ thuật số PLC, VĐK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Tủ mạch điện máy tiện 1.6E+21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Tủ thực tập cung cấp điện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Tủ thực tập điện tử công nghiệp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5666" w:type="dxa"/>
            <w:shd w:val="clear" w:color="auto" w:fill="auto"/>
            <w:noWrap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Xử lý bề mặt hoạt động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Xử lý mạch thu AM và cao tần HF, xử lý mạch khuếch đại AM IF, LF - Model: SO4204-9N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KHOA CÔNG NGHỆ ĐỘNG LỰC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Bài học về ôtô 1: Cơ bản kỹ thuật điện SO 4204-7A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Bài học về ôtô 2: Cơ bản kỹ thuật điện tử và mạch điện tử SO 4204-7B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Bài học về ôtô 3: Bộ phát điện 3 pha trong xe ô tô SO 4204-7D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Bài học về ôtô 4: Hệ thống truyền tải CAN bus trong xe ô tô SO 4204-7K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Bài học về ôtô 6: tín hiệu điều chế độ rộng xung - PWM dùng trong xe ô tô SO 4204-7J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Bài học về ôtô 7: Thực hành về cảm biến trong xe ô tô SO 4204-7F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Bài học về ôtô 8: Kỹ thuật phát xung và đánh lửa điện tử SO 4204-7C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Bánh xe và mâm xe 6.50 -13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 kéo nắn loại 10 tấn + xe chở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66" w:type="dxa"/>
            <w:shd w:val="clear" w:color="auto" w:fill="auto"/>
            <w:vAlign w:val="bottom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 thực hành động cơ Diessel-Diesel engine (CarTrain)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noWrap/>
            <w:vAlign w:val="bottom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66" w:type="dxa"/>
            <w:shd w:val="clear" w:color="auto" w:fill="auto"/>
            <w:vAlign w:val="bottom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 thực hành động phun xăng trực tịếp, có turbocharger-CarTrain MED gasoline direct injection system with turbocharger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noWrap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66" w:type="dxa"/>
            <w:shd w:val="clear" w:color="auto" w:fill="auto"/>
            <w:vAlign w:val="bottom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 thực hành với động cơ lai, vừa xăng vừa điện - hybrid drive with CarTrain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noWrap/>
            <w:vAlign w:val="bottom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Bơm cao áp Common Rail điện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2010, 2014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Cẩu móc động cơ ôtô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Con đội thủy lực ( di động)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Dàn lạnh hệ thống điều hòa ôtô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Đèn kiểm tra góc phun dầu sớm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Đèn sấy hồng ngoại sóng ngắn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Động cơ chết 4 xy lanh Toyota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Động cơ dầu 4 xylanh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666" w:type="dxa"/>
            <w:shd w:val="clear" w:color="auto" w:fill="auto"/>
            <w:noWrap/>
            <w:vAlign w:val="bottom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Động cơ dầu Vikyno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noWrap/>
            <w:vAlign w:val="bottom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Động cơ kim phun xăng (kèm hộp ecu) Honda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1994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Động cơ ôtô (xăng) - EFIToyota - 5A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Động cơ RV165-2LX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666" w:type="dxa"/>
            <w:shd w:val="clear" w:color="auto" w:fill="auto"/>
            <w:noWrap/>
            <w:vAlign w:val="bottom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Động cơ tháo lắp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noWrap/>
            <w:vAlign w:val="bottom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Động cơ xăng (có đủ hộp số)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đo tốc độ động cơ cảm ứng điện tử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Dụng cụ đo sức nén động cơ Diesel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Dụng cụ phát hiện rò rỉ ga lạnh Tif - Xp - 1A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666" w:type="dxa"/>
            <w:shd w:val="clear" w:color="auto" w:fill="auto"/>
            <w:noWrap/>
            <w:vAlign w:val="bottom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Giá treo động cơ Tprin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noWrap/>
            <w:vAlign w:val="bottom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Giàn khuấy sơn, cân, máy tính tra công thức sơn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Hệ thống chống bó kẹt phanh ABS model: T-ABST-ABS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Hệ thống hút bụi di động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Hệ thống phun xăng và diesel điều khiển bằng điện tử (24 món)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Hộp số ôtô các loại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2009-2014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ép thủy lực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hàn phủ khí sắt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hút chân không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5666" w:type="dxa"/>
            <w:shd w:val="clear" w:color="auto" w:fill="auto"/>
            <w:noWrap/>
            <w:vAlign w:val="bottom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mài cầm tay sử dụng khí nén Utool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noWrap/>
            <w:vAlign w:val="bottom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nén khí piston và bình hơi Model: B7000/500CT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nén máy lạnh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scan HP Scanjet 5590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Intel Duo Core E2200 + màn hình LCD2.2Ghz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MH cắt bổ động và dàn trải bơm cao áp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MH cầu chủ động và dẫn hướng ôtô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MH động cơ Common Rail Huyndai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MH động cơ dầu sử dụng bơm PE 8 xy lanh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noWrap/>
            <w:vAlign w:val="bottom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MH động cơ phun dầu điện tử (common rail)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MH động cơ phun xăng trực tiếp vào buồng đốt (GDI) </w:t>
            </w: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của xe LEXUC GS 300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50</w:t>
            </w:r>
          </w:p>
        </w:tc>
        <w:tc>
          <w:tcPr>
            <w:tcW w:w="5666" w:type="dxa"/>
            <w:shd w:val="clear" w:color="auto" w:fill="auto"/>
            <w:noWrap/>
            <w:vAlign w:val="bottom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MH động cơ xe Vios 2007 Toyota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noWrap/>
            <w:vAlign w:val="bottom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MH hệ thống chiếu sáng, tín hiệu Xenon và gạt nước sử dụng mạng quản lý CAN Toyota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MH hệ thống điện xe DAEWOO LACETTICDX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noWrap/>
            <w:vAlign w:val="bottom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MH hệ thống điều hòa không khí trên xe ôtô được điều khiển bằng ĐC điện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MH hệ thống lái kiểu Macpherson Toyota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5666" w:type="dxa"/>
            <w:shd w:val="clear" w:color="auto" w:fill="auto"/>
            <w:noWrap/>
            <w:vAlign w:val="bottom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MH hệ thống lái trợ lực điện Toyota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MH hệ thống lái và các góc đặt bánh xe trên ôtô để ứng dụng trong giảng dạy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Mh hệ thống phanh thủy lực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MH hộp số trên xe 2 cầu chủ động Toyota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MH hộp số tự động điều khiển bằng điện tử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MH hộp số tự động điều khiển điện tử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MH Ht chiếu sáng - tín hiệu bằng công nghệ xeon - led điều khiển bằng hộp ECU Toyota 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5666" w:type="dxa"/>
            <w:shd w:val="clear" w:color="auto" w:fill="auto"/>
            <w:noWrap/>
            <w:vAlign w:val="bottom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MH phanh dầu trợ lực khí nén của xe tải 5 tấn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noWrap/>
            <w:vAlign w:val="bottom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5666" w:type="dxa"/>
            <w:shd w:val="clear" w:color="auto" w:fill="auto"/>
            <w:vAlign w:val="bottom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MH thực tập trên động cơ lai thật, lắp ráp phụ kiện đo lường, điều khiển tại VN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noWrap/>
            <w:vAlign w:val="bottom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MH tổng thành động cơ Toyota Yari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cắt bổ động cơ xăng 4 máy model: T-CBX4T-CBX4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cầu chủ động ôtô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Mô hình chuyển đổi cơ cấu hộp số tự động của xe Toyota Vios điều khiển từ thủy lực sang khí nén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điều khiển ghế tự động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động cơ 2NZ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động cơ chết 4 xy lanh Toyota Nissan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động cơ Commonrail Kia Bongo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động cơ đánh lửa trực tiếp 5E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động cơ đánh lửa trực tiếp TOYOTA CAMRY V6 dung tích 3.0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động cơ Honda Civic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động cơ Hybrid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động cơ phun xăng 6 xi lanh FORD SIERRA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động cơ tổng thành - toàn bộ xe đưa lên mô hình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ghế ôtô điều khiển bằng điện điều khiển ECU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hệ thống chiếu sáng dùng bóng đèn Xeon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hệ thống chống trộm trên ôtô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hệ thống điện trên ôtô hiện đại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hệ thống điều hòa điều khiển bằng điện tử trên ôtô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hệ thống điều hòa nhiệt độ điều khiển bằng điện tử trên xe TOYOTA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hệ thống điều hòa nhiệt độ ôtô môtơ 220/380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hệ thống điều hòa nhiệt độ ôtô môtơ 220/3XD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hệ thống điều khiển hành trình trên ôtô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87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hệ thống lái trợ lực bằng điện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hệ thống nâng hạ kính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hệ thống nạp điện ôtô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hệ thống phanh chống hãm cứng ABS và TRC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hệ thống phanh khí nén ôtô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hệ thống phanh thủy lực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hệ thống treo khí điều khiển điện tử của xe Toyota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hệ thống túi khí an toàn ôtô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tổng thành hệ thống truyền lực trên ôto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tổng thành xe ô tô Isuzu D-Max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xe ô tô tổng thành (xe Tpyota 4 chỗ)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Nắp quy lát Toyota Priva 4 xy lanh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Phần mềm ADT (Auto Diagnostic Tranner) thực hành sửa chữa oto (bản quyền đơn) SO 2500-1A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Phần thiết bị thực hành có bộ giao diện với máy tính, có các thiết bị đo ảo: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Phòng sơn sấy xe du lịch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Thiết bị bơm dầu hộp số ( Model: HO-211)HO-211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Thiết bị cân chỉnh gốc đặt bánh xe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Thiết bị cảo hộp số tự động lọai 2 cây dài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Thiết bị đào tạo cân bằng động bánh xe model: SBM 125SBM 125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Thiết bị dò tìm hư hỏng hệ thống điện trong oto ULTRASCAN P1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Thiết bị ép lò so giảm sóc TR3211TR3211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Thiết bị sạc acquy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Tủ dụng cụ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Tủ rửa súng sơn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Turbo tăng áp động cơ Diesel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KHOA KHOA HỌC CƠ BẢN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 chuyển đổi tiếng ASW-6000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 điều khiển trung tâm của giáo viên MK-6000 + chi phí lắp đặt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Card tiếng chuyên dụng AC-6000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Hệ thống Lab  Multimedia Wiscom LMW 9200 cho phòng 40 học viên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chiếu gần BenQ MX 806ST + màn chiếu treo tường (1.7x1.78)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tính giáo viên (CPU Intel Core I3-4160-3.6Ghz)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để bàn VP M930 core I3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Intel Duo Core E2200 + màn hình LCD2.2Ghz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vi tính P4-3.2GHz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2006-2008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Phần mềm điều khiển SF-2000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Thiết bị cơ bản của phòng Lab Multimedia Wiscom LMW 9200:</w:t>
            </w: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 -1May1 in laser HP P1006(A4): 4576000</w:t>
            </w: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 -1UPS Santak 1000VA offline, 600W TG1000: 3449000</w:t>
            </w: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 -1Ghế xoay dành cho giáo viên GGV: 680000</w:t>
            </w: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 -40Ghế xếp dành cho học viên GHS: 18360000</w:t>
            </w: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 -1Bàn Lab giáo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KHOA CÔNG NGHỆ NHIỆT - LẠNH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Bàn thực tập + bộ nguồn + bánh xe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 hàn hơi có giá đỡ bánh xe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 hút chân không 1HP/220V(vaccum)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Bơm nước chỉnh áp lực 1 pha 1/2HP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Đồng hồ dò xì ga digital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Hệ thống điều hòa không khí ô tô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Khoan đục bê tông 220V/1HP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66" w:type="dxa"/>
            <w:shd w:val="clear" w:color="auto" w:fill="auto"/>
            <w:noWrap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lạnh thực tập các loại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noWrap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2002-2017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nén hở 10HP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nén hơi 1 pha/1,5Hp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nén Scroll 3 pha - 5Hp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nén trục vít 380V/3 pha/10HP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Máy thu hồi môi chất lạnh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MH chu trình làm lạnh một cấp có TB hồi nhiệt trên giản đồ LgP-h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MH máy nén ly tâm 15HP/380V (MH kho lạnh, giải nhiệt bằng gió)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MH máy nén trục vít 15HP/380 V (MH hệ thống lạnh cấp đông 2 cấp giải nhiệt bằng gió)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MH Piston (dạng smeihermatic) 5HP/380V (MH điều hòa trung tâm làm lạnh nước Water chiler, 2 dàn lạnh)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MH thí nghiệm máy lạnh lọai ghép dân dụng 1 pha (1870mmx1100mmx610mm)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băng truyền IQF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điều hòa không khí trung tâm làm lạnh nước Water Chiller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hệ thống lạnh công nghiệp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hệ thống lạnh thương mại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kho bảo quản lạnh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kho cấp đông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kho đông tiếp xúc</w:t>
            </w: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2 cấp 10HP/3870V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máy đá viên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máy lạnh ôtô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thí nghiệm máy lạnh dân dụng lọai ghép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Mô hình tủ đông thương nghiệp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Thiết bị sấy đa năng (Mã số: T2016-TBDT05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Tủ đông thương nghiệp (tủ mát)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Tủ lạnh Inveter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Tủ lạnh làm lạnh gián tiếp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Tủ lạnh làm lạnh trực tiếp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Tủ lạnh side by side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977" w:rsidRPr="00F42977" w:rsidTr="00F42977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36</w:t>
            </w:r>
          </w:p>
        </w:tc>
        <w:tc>
          <w:tcPr>
            <w:tcW w:w="5666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Vaccum 220V/1 pha/ 1HP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F42977" w:rsidRPr="00F42977" w:rsidRDefault="00F42977" w:rsidP="00F42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97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bookmarkEnd w:id="0"/>
    <w:p w:rsidR="00F42977" w:rsidRDefault="00F42977" w:rsidP="00F42977">
      <w:pPr>
        <w:pStyle w:val="ListParagraph"/>
        <w:spacing w:line="36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.</w:t>
      </w:r>
    </w:p>
    <w:p w:rsidR="00F42977" w:rsidRDefault="00F42977"/>
    <w:sectPr w:rsidR="00F42977" w:rsidSect="00F42977">
      <w:pgSz w:w="12240" w:h="15840"/>
      <w:pgMar w:top="993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977"/>
    <w:rsid w:val="00877525"/>
    <w:rsid w:val="00F42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977"/>
    <w:pPr>
      <w:ind w:left="720"/>
      <w:contextualSpacing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semiHidden/>
    <w:unhideWhenUsed/>
    <w:rsid w:val="00F4297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42977"/>
    <w:rPr>
      <w:color w:val="800080"/>
      <w:u w:val="single"/>
    </w:rPr>
  </w:style>
  <w:style w:type="paragraph" w:customStyle="1" w:styleId="font5">
    <w:name w:val="font5"/>
    <w:basedOn w:val="Normal"/>
    <w:rsid w:val="00F42977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</w:rPr>
  </w:style>
  <w:style w:type="paragraph" w:customStyle="1" w:styleId="font6">
    <w:name w:val="font6"/>
    <w:basedOn w:val="Normal"/>
    <w:rsid w:val="00F42977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</w:rPr>
  </w:style>
  <w:style w:type="paragraph" w:customStyle="1" w:styleId="xl67">
    <w:name w:val="xl67"/>
    <w:basedOn w:val="Normal"/>
    <w:rsid w:val="00F429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68">
    <w:name w:val="xl68"/>
    <w:basedOn w:val="Normal"/>
    <w:rsid w:val="00F42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9">
    <w:name w:val="xl69"/>
    <w:basedOn w:val="Normal"/>
    <w:rsid w:val="00F42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Normal"/>
    <w:rsid w:val="00F4297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71">
    <w:name w:val="xl71"/>
    <w:basedOn w:val="Normal"/>
    <w:rsid w:val="00F429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72">
    <w:name w:val="xl72"/>
    <w:basedOn w:val="Normal"/>
    <w:rsid w:val="00F429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73">
    <w:name w:val="xl73"/>
    <w:basedOn w:val="Normal"/>
    <w:rsid w:val="00F429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Normal"/>
    <w:rsid w:val="00F429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Normal"/>
    <w:rsid w:val="00F429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76">
    <w:name w:val="xl76"/>
    <w:basedOn w:val="Normal"/>
    <w:rsid w:val="00F429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77">
    <w:name w:val="xl77"/>
    <w:basedOn w:val="Normal"/>
    <w:rsid w:val="00F429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78">
    <w:name w:val="xl78"/>
    <w:basedOn w:val="Normal"/>
    <w:rsid w:val="00F429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79">
    <w:name w:val="xl79"/>
    <w:basedOn w:val="Normal"/>
    <w:rsid w:val="00F429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80">
    <w:name w:val="xl80"/>
    <w:basedOn w:val="Normal"/>
    <w:rsid w:val="00F4297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Normal"/>
    <w:rsid w:val="00F4297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Normal"/>
    <w:rsid w:val="00F429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Normal"/>
    <w:rsid w:val="00F42977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4">
    <w:name w:val="xl84"/>
    <w:basedOn w:val="Normal"/>
    <w:rsid w:val="00F42977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Normal"/>
    <w:rsid w:val="00F429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6">
    <w:name w:val="xl86"/>
    <w:basedOn w:val="Normal"/>
    <w:rsid w:val="00F429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87">
    <w:name w:val="xl87"/>
    <w:basedOn w:val="Normal"/>
    <w:rsid w:val="00F429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Normal"/>
    <w:rsid w:val="00F429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89">
    <w:name w:val="xl89"/>
    <w:basedOn w:val="Normal"/>
    <w:rsid w:val="00F429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90">
    <w:name w:val="xl90"/>
    <w:basedOn w:val="Normal"/>
    <w:rsid w:val="00F429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1">
    <w:name w:val="xl91"/>
    <w:basedOn w:val="Normal"/>
    <w:rsid w:val="00F429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Normal"/>
    <w:rsid w:val="00F42977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Normal"/>
    <w:rsid w:val="00F429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4">
    <w:name w:val="xl94"/>
    <w:basedOn w:val="Normal"/>
    <w:rsid w:val="00F429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5">
    <w:name w:val="xl95"/>
    <w:basedOn w:val="Normal"/>
    <w:rsid w:val="00F4297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Normal"/>
    <w:rsid w:val="00F429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97">
    <w:name w:val="xl97"/>
    <w:basedOn w:val="Normal"/>
    <w:rsid w:val="00F429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98">
    <w:name w:val="xl98"/>
    <w:basedOn w:val="Normal"/>
    <w:rsid w:val="00F429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9">
    <w:name w:val="xl99"/>
    <w:basedOn w:val="Normal"/>
    <w:rsid w:val="00F429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Normal"/>
    <w:rsid w:val="00F429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Normal"/>
    <w:rsid w:val="00F429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2">
    <w:name w:val="xl102"/>
    <w:basedOn w:val="Normal"/>
    <w:rsid w:val="00F429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3">
    <w:name w:val="xl103"/>
    <w:basedOn w:val="Normal"/>
    <w:rsid w:val="00F429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4">
    <w:name w:val="xl104"/>
    <w:basedOn w:val="Normal"/>
    <w:rsid w:val="00F429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Normal"/>
    <w:rsid w:val="00F429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977"/>
    <w:pPr>
      <w:ind w:left="720"/>
      <w:contextualSpacing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semiHidden/>
    <w:unhideWhenUsed/>
    <w:rsid w:val="00F4297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42977"/>
    <w:rPr>
      <w:color w:val="800080"/>
      <w:u w:val="single"/>
    </w:rPr>
  </w:style>
  <w:style w:type="paragraph" w:customStyle="1" w:styleId="font5">
    <w:name w:val="font5"/>
    <w:basedOn w:val="Normal"/>
    <w:rsid w:val="00F42977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</w:rPr>
  </w:style>
  <w:style w:type="paragraph" w:customStyle="1" w:styleId="font6">
    <w:name w:val="font6"/>
    <w:basedOn w:val="Normal"/>
    <w:rsid w:val="00F42977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</w:rPr>
  </w:style>
  <w:style w:type="paragraph" w:customStyle="1" w:styleId="xl67">
    <w:name w:val="xl67"/>
    <w:basedOn w:val="Normal"/>
    <w:rsid w:val="00F429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68">
    <w:name w:val="xl68"/>
    <w:basedOn w:val="Normal"/>
    <w:rsid w:val="00F42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9">
    <w:name w:val="xl69"/>
    <w:basedOn w:val="Normal"/>
    <w:rsid w:val="00F42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Normal"/>
    <w:rsid w:val="00F4297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71">
    <w:name w:val="xl71"/>
    <w:basedOn w:val="Normal"/>
    <w:rsid w:val="00F429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72">
    <w:name w:val="xl72"/>
    <w:basedOn w:val="Normal"/>
    <w:rsid w:val="00F429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73">
    <w:name w:val="xl73"/>
    <w:basedOn w:val="Normal"/>
    <w:rsid w:val="00F429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Normal"/>
    <w:rsid w:val="00F429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Normal"/>
    <w:rsid w:val="00F429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76">
    <w:name w:val="xl76"/>
    <w:basedOn w:val="Normal"/>
    <w:rsid w:val="00F429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77">
    <w:name w:val="xl77"/>
    <w:basedOn w:val="Normal"/>
    <w:rsid w:val="00F429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78">
    <w:name w:val="xl78"/>
    <w:basedOn w:val="Normal"/>
    <w:rsid w:val="00F429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79">
    <w:name w:val="xl79"/>
    <w:basedOn w:val="Normal"/>
    <w:rsid w:val="00F429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80">
    <w:name w:val="xl80"/>
    <w:basedOn w:val="Normal"/>
    <w:rsid w:val="00F4297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Normal"/>
    <w:rsid w:val="00F4297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Normal"/>
    <w:rsid w:val="00F429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Normal"/>
    <w:rsid w:val="00F42977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4">
    <w:name w:val="xl84"/>
    <w:basedOn w:val="Normal"/>
    <w:rsid w:val="00F42977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Normal"/>
    <w:rsid w:val="00F429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6">
    <w:name w:val="xl86"/>
    <w:basedOn w:val="Normal"/>
    <w:rsid w:val="00F429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87">
    <w:name w:val="xl87"/>
    <w:basedOn w:val="Normal"/>
    <w:rsid w:val="00F429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Normal"/>
    <w:rsid w:val="00F429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89">
    <w:name w:val="xl89"/>
    <w:basedOn w:val="Normal"/>
    <w:rsid w:val="00F429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90">
    <w:name w:val="xl90"/>
    <w:basedOn w:val="Normal"/>
    <w:rsid w:val="00F429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1">
    <w:name w:val="xl91"/>
    <w:basedOn w:val="Normal"/>
    <w:rsid w:val="00F429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Normal"/>
    <w:rsid w:val="00F42977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Normal"/>
    <w:rsid w:val="00F429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4">
    <w:name w:val="xl94"/>
    <w:basedOn w:val="Normal"/>
    <w:rsid w:val="00F429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5">
    <w:name w:val="xl95"/>
    <w:basedOn w:val="Normal"/>
    <w:rsid w:val="00F4297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Normal"/>
    <w:rsid w:val="00F429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97">
    <w:name w:val="xl97"/>
    <w:basedOn w:val="Normal"/>
    <w:rsid w:val="00F429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98">
    <w:name w:val="xl98"/>
    <w:basedOn w:val="Normal"/>
    <w:rsid w:val="00F429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9">
    <w:name w:val="xl99"/>
    <w:basedOn w:val="Normal"/>
    <w:rsid w:val="00F429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Normal"/>
    <w:rsid w:val="00F429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Normal"/>
    <w:rsid w:val="00F429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2">
    <w:name w:val="xl102"/>
    <w:basedOn w:val="Normal"/>
    <w:rsid w:val="00F429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3">
    <w:name w:val="xl103"/>
    <w:basedOn w:val="Normal"/>
    <w:rsid w:val="00F429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4">
    <w:name w:val="xl104"/>
    <w:basedOn w:val="Normal"/>
    <w:rsid w:val="00F429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Normal"/>
    <w:rsid w:val="00F429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41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4294967295</TotalTime>
  <Pages>12</Pages>
  <Words>3483</Words>
  <Characters>19854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TTBT</dc:creator>
  <cp:keywords/>
  <dc:description/>
  <cp:lastModifiedBy>TTBT</cp:lastModifiedBy>
  <cp:revision>1</cp:revision>
  <dcterms:created xsi:type="dcterms:W3CDTF">2018-05-28T07:04:00Z</dcterms:created>
  <dcterms:modified xsi:type="dcterms:W3CDTF">2018-05-28T07:06:00Z</dcterms:modified>
</cp:coreProperties>
</file>